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PENGOREKAN BASEMENT DAN SISTEM STRUT</w:t>
      </w:r>
    </w:p>
    <w:p>
      <w:pPr>
        <w:spacing w:after="480"/>
      </w:pPr>
      <w:r>
        <w:rPr>
          <w:rFonts w:ascii="Aptos" w:hAnsi="Aptos"/>
          <w:b w:val="0"/>
          <w:color w:val="5E6B78"/>
          <w:sz w:val="26"/>
        </w:rPr>
        <w:t>Basement Excavation and Strutting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MS-PBG-004</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pengorekan basement dan sistem strut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pengorekan basement dan sistem strut.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Steel struts dan walers</w:t>
      </w:r>
    </w:p>
    <w:p>
      <w:pPr>
        <w:pStyle w:val="ListBullet"/>
        <w:spacing w:after="50"/>
        <w:ind w:left="369" w:hanging="170"/>
      </w:pPr>
      <w:r>
        <w:rPr>
          <w:rFonts w:ascii="Aptos" w:hAnsi="Aptos"/>
          <w:b w:val="0"/>
          <w:color w:val="263442"/>
          <w:sz w:val="19"/>
        </w:rPr>
        <w:t>Jalankan preload assemblies</w:t>
      </w:r>
    </w:p>
    <w:p>
      <w:pPr>
        <w:pStyle w:val="ListBullet"/>
        <w:spacing w:after="50"/>
        <w:ind w:left="369" w:hanging="170"/>
      </w:pPr>
      <w:r>
        <w:rPr>
          <w:rFonts w:ascii="Aptos" w:hAnsi="Aptos"/>
          <w:b w:val="0"/>
          <w:color w:val="263442"/>
          <w:sz w:val="19"/>
        </w:rPr>
        <w:t>Shotcrete atau blinding</w:t>
      </w:r>
    </w:p>
    <w:p>
      <w:pPr>
        <w:pStyle w:val="ListBullet"/>
        <w:spacing w:after="50"/>
        <w:ind w:left="369" w:hanging="170"/>
      </w:pPr>
      <w:r>
        <w:rPr>
          <w:rFonts w:ascii="Aptos" w:hAnsi="Aptos"/>
          <w:b w:val="0"/>
          <w:color w:val="263442"/>
          <w:sz w:val="19"/>
        </w:rPr>
        <w:t>Saliran bahan</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Excavators</w:t>
      </w:r>
    </w:p>
    <w:p>
      <w:pPr>
        <w:pStyle w:val="ListBullet"/>
        <w:spacing w:after="50"/>
        <w:ind w:left="369" w:hanging="170"/>
      </w:pPr>
      <w:r>
        <w:rPr>
          <w:rFonts w:ascii="Aptos" w:hAnsi="Aptos"/>
          <w:b w:val="0"/>
          <w:color w:val="263442"/>
          <w:sz w:val="19"/>
        </w:rPr>
        <w:t>Crane</w:t>
      </w:r>
    </w:p>
    <w:p>
      <w:pPr>
        <w:pStyle w:val="ListBullet"/>
        <w:spacing w:after="50"/>
        <w:ind w:left="369" w:hanging="170"/>
      </w:pPr>
      <w:r>
        <w:rPr>
          <w:rFonts w:ascii="Aptos" w:hAnsi="Aptos"/>
          <w:b w:val="0"/>
          <w:color w:val="263442"/>
          <w:sz w:val="19"/>
        </w:rPr>
        <w:t>Jek hidraulik</w:t>
      </w:r>
    </w:p>
    <w:p>
      <w:pPr>
        <w:pStyle w:val="ListBullet"/>
        <w:spacing w:after="50"/>
        <w:ind w:left="369" w:hanging="170"/>
      </w:pPr>
      <w:r>
        <w:rPr>
          <w:rFonts w:ascii="Aptos" w:hAnsi="Aptos"/>
          <w:b w:val="0"/>
          <w:color w:val="263442"/>
          <w:sz w:val="19"/>
        </w:rPr>
        <w:t>Jalankan ukur dan instrumen pemantauan</w:t>
      </w:r>
    </w:p>
    <w:p>
      <w:pPr>
        <w:pStyle w:val="ListBullet"/>
        <w:spacing w:after="50"/>
        <w:ind w:left="369" w:hanging="170"/>
      </w:pPr>
      <w:r>
        <w:rPr>
          <w:rFonts w:ascii="Aptos" w:hAnsi="Aptos"/>
          <w:b w:val="0"/>
          <w:color w:val="263442"/>
          <w:sz w:val="19"/>
        </w:rPr>
        <w:t>Dewatering pumps</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pengorekan basement dan sistem strut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Steel struts dan walers, Jalankan preload assemblies, Shotcrete atau blinding, Saliran bahan.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Lepaskan  retaining sistem. </w:t>
      </w:r>
      <w:r>
        <w:rPr>
          <w:rFonts w:ascii="Aptos" w:hAnsi="Aptos"/>
          <w:b w:val="0"/>
          <w:color w:val="263442"/>
          <w:sz w:val="19"/>
        </w:rPr>
        <w:t>Lepaskan  retaining sistem, dewatering dan instrumentasi baseline sebelum pengorekan.</w:t>
      </w:r>
    </w:p>
    <w:p>
      <w:pPr>
        <w:keepLines/>
        <w:spacing w:after="100" w:line="269" w:lineRule="auto"/>
        <w:ind w:left="369" w:hanging="369"/>
      </w:pPr>
      <w:r>
        <w:rPr>
          <w:rFonts w:ascii="Aptos" w:hAnsi="Aptos"/>
          <w:b/>
          <w:color w:val="071E33"/>
          <w:sz w:val="19"/>
        </w:rPr>
        <w:t xml:space="preserve">2. Korek oleh diluluskan stages. </w:t>
      </w:r>
      <w:r>
        <w:rPr>
          <w:rFonts w:ascii="Aptos" w:hAnsi="Aptos"/>
          <w:b w:val="0"/>
          <w:color w:val="263442"/>
          <w:sz w:val="19"/>
        </w:rPr>
        <w:t>Korek oleh diluluskan stages dan benches tanpa undercutting  support sistem.</w:t>
      </w:r>
    </w:p>
    <w:p>
      <w:pPr>
        <w:keepLines/>
        <w:spacing w:after="100" w:line="269" w:lineRule="auto"/>
        <w:ind w:left="369" w:hanging="369"/>
      </w:pPr>
      <w:r>
        <w:rPr>
          <w:rFonts w:ascii="Aptos" w:hAnsi="Aptos"/>
          <w:b/>
          <w:color w:val="071E33"/>
          <w:sz w:val="19"/>
        </w:rPr>
        <w:t xml:space="preserve">3. Sediakan bearing titik. </w:t>
      </w:r>
      <w:r>
        <w:rPr>
          <w:rFonts w:ascii="Aptos" w:hAnsi="Aptos"/>
          <w:b w:val="0"/>
          <w:color w:val="263442"/>
          <w:sz w:val="19"/>
        </w:rPr>
        <w:t>Sediakan bearing titik dan pasang walers, struts dan bracing di  aras ditetapkan.</w:t>
      </w:r>
    </w:p>
    <w:p>
      <w:pPr>
        <w:keepLines/>
        <w:spacing w:after="100" w:line="269" w:lineRule="auto"/>
        <w:ind w:left="369" w:hanging="369"/>
      </w:pPr>
      <w:r>
        <w:rPr>
          <w:rFonts w:ascii="Aptos" w:hAnsi="Aptos"/>
          <w:b/>
          <w:color w:val="071E33"/>
          <w:sz w:val="19"/>
        </w:rPr>
        <w:t xml:space="preserve">4. Jalankan preload  struts. </w:t>
      </w:r>
      <w:r>
        <w:rPr>
          <w:rFonts w:ascii="Aptos" w:hAnsi="Aptos"/>
          <w:b w:val="0"/>
          <w:color w:val="263442"/>
          <w:sz w:val="19"/>
        </w:rPr>
        <w:t>Jalankan preload  struts dan kunci off using peralatan berkalibrasi.</w:t>
      </w:r>
    </w:p>
    <w:p>
      <w:pPr>
        <w:keepLines/>
        <w:spacing w:after="100" w:line="269" w:lineRule="auto"/>
        <w:ind w:left="369" w:hanging="369"/>
      </w:pPr>
      <w:r>
        <w:rPr>
          <w:rFonts w:ascii="Aptos" w:hAnsi="Aptos"/>
          <w:b/>
          <w:color w:val="071E33"/>
          <w:sz w:val="19"/>
        </w:rPr>
        <w:t xml:space="preserve">5. Teruskan staged pengorekan. </w:t>
      </w:r>
      <w:r>
        <w:rPr>
          <w:rFonts w:ascii="Aptos" w:hAnsi="Aptos"/>
          <w:b w:val="0"/>
          <w:color w:val="263442"/>
          <w:sz w:val="19"/>
        </w:rPr>
        <w:t>Teruskan staged pengorekan sambil monitoring pergerakan, groundwater dan support loads.</w:t>
      </w:r>
    </w:p>
    <w:p>
      <w:pPr>
        <w:keepLines/>
        <w:spacing w:after="100" w:line="269" w:lineRule="auto"/>
        <w:ind w:left="369" w:hanging="369"/>
      </w:pPr>
      <w:r>
        <w:rPr>
          <w:rFonts w:ascii="Aptos" w:hAnsi="Aptos"/>
          <w:b/>
          <w:color w:val="071E33"/>
          <w:sz w:val="19"/>
        </w:rPr>
        <w:t xml:space="preserve">6. Capai formation, lengkapkan base preparation. </w:t>
      </w:r>
      <w:r>
        <w:rPr>
          <w:rFonts w:ascii="Aptos" w:hAnsi="Aptos"/>
          <w:b w:val="0"/>
          <w:color w:val="263442"/>
          <w:sz w:val="19"/>
        </w:rPr>
        <w:t>Capai formation, lengkapkan base preparation dan alih keluar sokongan hanya dalam  designed urutan.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baseline monitoring; pengorekan stage; strut material dan connection; jalankan preload; pergerakan tahap pencetus; formation dan removal urutan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keruntuhan tanah; strut instability; objek jatuh; kemasukan air; restricted emergency akses.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Baseline monitoring</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Pengorekan stage</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Strut material dan connection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Jalankan preload</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Pergerakan tahap pencetus</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Formation dan removal urutan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Keruntuhan tanah</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Strut instability</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Objek jatuh</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Kemasukan air</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Restricted emergency akses</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MS-PBG-004</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Pengorekan Basement dan Sistem Strut</dc:title>
  <dc:subject>Template penyata kaedah pembinaan yang boleh diedit</dc:subject>
  <dc:creator>Method Statement Hub Malaysia</dc:creator>
  <cp:keywords>basement, deep excavation, strutting</cp:keywords>
  <dc:description>generated by python-docx</dc:description>
  <cp:lastModifiedBy/>
  <cp:revision>1</cp:revision>
  <dcterms:created xsi:type="dcterms:W3CDTF">2013-12-23T23:15:00Z</dcterms:created>
  <dcterms:modified xsi:type="dcterms:W3CDTF">2013-12-23T23:15:00Z</dcterms:modified>
  <cp:category/>
</cp:coreProperties>
</file>